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03" w:rsidRDefault="00815D03" w:rsidP="00815D03">
      <w:pPr>
        <w:pStyle w:val="9"/>
        <w:rPr>
          <w:sz w:val="24"/>
          <w:lang w:val="kk-KZ"/>
        </w:rPr>
      </w:pPr>
      <w:r>
        <w:rPr>
          <w:bCs w:val="0"/>
          <w:iCs/>
          <w:sz w:val="24"/>
          <w:szCs w:val="28"/>
        </w:rPr>
        <w:t>Пәнді оқып білу</w:t>
      </w:r>
      <w:r w:rsidRPr="00527973">
        <w:rPr>
          <w:bCs w:val="0"/>
          <w:iCs/>
          <w:sz w:val="24"/>
          <w:szCs w:val="28"/>
          <w:lang w:val="kk-KZ"/>
        </w:rPr>
        <w:t xml:space="preserve">, </w:t>
      </w:r>
      <w:bookmarkStart w:id="0" w:name="_GoBack"/>
      <w:r>
        <w:rPr>
          <w:bCs w:val="0"/>
          <w:iCs/>
          <w:sz w:val="24"/>
          <w:szCs w:val="28"/>
          <w:lang w:val="kk-KZ"/>
        </w:rPr>
        <w:t>МОӨЖ өткізу және МӨЖ ұйымдастыру жөнінде</w:t>
      </w:r>
      <w:r>
        <w:rPr>
          <w:bCs w:val="0"/>
          <w:iCs/>
          <w:sz w:val="24"/>
          <w:szCs w:val="28"/>
        </w:rPr>
        <w:t xml:space="preserve">  әдістемелік  нұсқау</w:t>
      </w:r>
    </w:p>
    <w:bookmarkEnd w:id="0"/>
    <w:p w:rsidR="00815D03" w:rsidRDefault="00815D03" w:rsidP="00815D03">
      <w:pPr>
        <w:ind w:left="360"/>
        <w:rPr>
          <w:rFonts w:ascii="Times New Roman KK EK" w:hAnsi="Times New Roman KK EK"/>
          <w:lang w:val="uk-UA"/>
        </w:rPr>
      </w:pPr>
    </w:p>
    <w:p w:rsidR="00815D03" w:rsidRDefault="00815D03" w:rsidP="00815D03">
      <w:pPr>
        <w:pStyle w:val="a3"/>
        <w:keepNext w:val="0"/>
        <w:spacing w:before="0" w:after="0"/>
        <w:ind w:firstLine="709"/>
        <w:rPr>
          <w:rFonts w:ascii="Times New Roman KK EK" w:eastAsia="Times New Roman" w:hAnsi="Times New Roman KK EK" w:cs="Times New Roman"/>
          <w:bCs/>
          <w:sz w:val="24"/>
          <w:szCs w:val="24"/>
          <w:lang w:val="uk-UA"/>
        </w:rPr>
      </w:pPr>
      <w:r>
        <w:rPr>
          <w:rFonts w:ascii="Times New Roman KK EK" w:eastAsia="Times New Roman" w:hAnsi="Times New Roman KK EK" w:cs="Times New Roman"/>
          <w:b/>
          <w:sz w:val="24"/>
          <w:szCs w:val="24"/>
          <w:lang w:val="uk-UA"/>
        </w:rPr>
        <w:t>«Қаржылық менеджменті» курсының мақсаты</w:t>
      </w:r>
      <w:r>
        <w:rPr>
          <w:rFonts w:ascii="Times New Roman KK EK" w:eastAsia="Times New Roman" w:hAnsi="Times New Roman KK EK" w:cs="Times New Roman"/>
          <w:bCs/>
          <w:sz w:val="24"/>
          <w:szCs w:val="24"/>
          <w:lang w:val="uk-UA"/>
        </w:rPr>
        <w:t xml:space="preserve"> – қаржылық менеджментті ғылым мен практика тұрғысынан қарап және кәсіпорындар (фирмалар) қаржысын басқару өнері жайында білім алуын ұйғастырады.</w:t>
      </w:r>
    </w:p>
    <w:p w:rsidR="00815D03" w:rsidRDefault="00815D03" w:rsidP="00815D03">
      <w:p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 xml:space="preserve"> </w:t>
      </w:r>
      <w:r>
        <w:rPr>
          <w:rFonts w:ascii="Times New Roman KK EK" w:hAnsi="Times New Roman KK EK"/>
          <w:bCs/>
          <w:lang w:val="uk-UA"/>
        </w:rPr>
        <w:tab/>
      </w:r>
      <w:r>
        <w:rPr>
          <w:rFonts w:ascii="Times New Roman KK EK" w:hAnsi="Times New Roman KK EK"/>
          <w:b/>
          <w:lang w:val="uk-UA"/>
        </w:rPr>
        <w:t>«Қаржылық менеджменті» курсының міндеті</w:t>
      </w:r>
      <w:r>
        <w:rPr>
          <w:rFonts w:ascii="Times New Roman KK EK" w:hAnsi="Times New Roman KK EK"/>
          <w:bCs/>
          <w:lang w:val="uk-UA"/>
        </w:rPr>
        <w:t xml:space="preserve"> – менеджмент проблемасының теориялық негіздері туралы жаңадан білімді толықтыруға, сонымен бірге қаржы жөнінде белгілі бір басқару шешімдерінің тиімділігн анықтау үшін негізгі әдістер мен белгілерді үйретеді. </w:t>
      </w:r>
    </w:p>
    <w:p w:rsidR="00815D03" w:rsidRDefault="00815D03" w:rsidP="00815D03">
      <w:pPr>
        <w:ind w:firstLine="709"/>
        <w:rPr>
          <w:rFonts w:ascii="Times New Roman KK EK" w:hAnsi="Times New Roman KK EK"/>
          <w:b/>
          <w:lang w:val="uk-UA"/>
        </w:rPr>
      </w:pPr>
      <w:r>
        <w:rPr>
          <w:rFonts w:ascii="Times New Roman KK EK" w:hAnsi="Times New Roman KK EK"/>
          <w:b/>
          <w:lang w:val="uk-UA"/>
        </w:rPr>
        <w:t xml:space="preserve">Тәжірибелік әдеттердің қалыптасуы – 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қаржылық менеджменттің базалық көрсеткіштерін білу және қолдану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жай және курделі проценттік ставкаларды білу және практикада қолдана алу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қаржылық левериджді білу және практикада қолдана алу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өндірістік левериджді білу және практикада қолдана алу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ұзақ мерзімді инвестициялық шешімдерді қабылдау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қаржылық менеджменттің тактикасы мен стратегисын білу және қолдана алу</w:t>
      </w:r>
    </w:p>
    <w:p w:rsidR="00815D03" w:rsidRDefault="00815D03" w:rsidP="00815D03">
      <w:pPr>
        <w:ind w:left="360"/>
        <w:rPr>
          <w:rFonts w:ascii="Times New Roman KK EK" w:hAnsi="Times New Roman KK EK"/>
          <w:b/>
          <w:lang w:val="uk-UA"/>
        </w:rPr>
      </w:pPr>
      <w:r>
        <w:rPr>
          <w:rFonts w:ascii="Times New Roman KK EK" w:hAnsi="Times New Roman KK EK"/>
          <w:b/>
          <w:lang w:val="uk-UA"/>
        </w:rPr>
        <w:t>Курсты жүзеге асырудың базалық элементтері :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традициондық лекциялар (жалпы сағаттар көлемінен)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семинарлық сабақтар (жалпы сағаттар көлемінен)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практикалық дәрісханадан тыс нақты бизнеспен байланысты жобалар (жалпы сағаттар көлемінен)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магистранттардың өз бетінше жұмысы (жалпы сағаттар көлемінен)</w:t>
      </w:r>
    </w:p>
    <w:p w:rsidR="00815D03" w:rsidRDefault="00815D03" w:rsidP="00815D03">
      <w:pPr>
        <w:numPr>
          <w:ilvl w:val="0"/>
          <w:numId w:val="1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оқытушының көмегімен магистранттардың өз бетінше жұмысы.</w:t>
      </w:r>
    </w:p>
    <w:p w:rsidR="00815D03" w:rsidRDefault="00815D03" w:rsidP="00815D03">
      <w:pPr>
        <w:ind w:left="360"/>
        <w:rPr>
          <w:rFonts w:ascii="Times New Roman KK EK" w:hAnsi="Times New Roman KK EK"/>
          <w:b/>
          <w:lang w:val="uk-UA"/>
        </w:rPr>
      </w:pPr>
      <w:r>
        <w:rPr>
          <w:rFonts w:ascii="Times New Roman KK EK" w:hAnsi="Times New Roman KK EK"/>
          <w:b/>
          <w:lang w:val="uk-UA"/>
        </w:rPr>
        <w:t>Сабақтарды жүргізудің негізгі әдістері :</w:t>
      </w: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Традициондық лекциялар (лекция тақырыптың негізгі мазмұнын ашуы қажет)</w:t>
      </w: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Cs/>
          <w:lang w:val="uk-UA"/>
        </w:rPr>
        <w:t>Техникалық жабдықтарды пайдалану (зерттеліп отырылған тақырып бойынша сұлбаларды электронды түрде пайдалану).</w:t>
      </w:r>
    </w:p>
    <w:p w:rsidR="00815D03" w:rsidRDefault="00815D03" w:rsidP="00815D03">
      <w:pPr>
        <w:ind w:left="360"/>
        <w:rPr>
          <w:rFonts w:ascii="Times New Roman KK EK" w:hAnsi="Times New Roman KK EK"/>
          <w:b/>
          <w:lang w:val="uk-UA"/>
        </w:rPr>
      </w:pPr>
      <w:r>
        <w:rPr>
          <w:rFonts w:ascii="Times New Roman KK EK" w:hAnsi="Times New Roman KK EK"/>
          <w:b/>
          <w:lang w:val="uk-UA"/>
        </w:rPr>
        <w:t>Жұмыстардың түрлерінің тізімі және оларды орындау бойынша талаптар :</w:t>
      </w:r>
    </w:p>
    <w:p w:rsidR="00815D03" w:rsidRDefault="00815D03" w:rsidP="00815D03">
      <w:pPr>
        <w:numPr>
          <w:ilvl w:val="0"/>
          <w:numId w:val="2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/>
          <w:lang w:val="uk-UA"/>
        </w:rPr>
        <w:t>Тақырыптың сұрағын қорғау</w:t>
      </w:r>
      <w:r>
        <w:rPr>
          <w:rFonts w:ascii="Times New Roman KK EK" w:hAnsi="Times New Roman KK EK"/>
          <w:bCs/>
          <w:lang w:val="uk-UA"/>
        </w:rPr>
        <w:t xml:space="preserve"> – үйде дайындап келген тақырыптың сұрағы бойынша магистранттардың баяндамасы (кесте, сұлба, техникалық құралдарды пайдалану арқылы).</w:t>
      </w:r>
    </w:p>
    <w:p w:rsidR="00815D03" w:rsidRDefault="00815D03" w:rsidP="00815D03">
      <w:pPr>
        <w:numPr>
          <w:ilvl w:val="0"/>
          <w:numId w:val="2"/>
        </w:numPr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/>
          <w:lang w:val="uk-UA"/>
        </w:rPr>
        <w:t>Ауызша жауап</w:t>
      </w:r>
      <w:r>
        <w:rPr>
          <w:rFonts w:ascii="Times New Roman KK EK" w:hAnsi="Times New Roman KK EK"/>
          <w:bCs/>
          <w:lang w:val="uk-UA"/>
        </w:rPr>
        <w:t xml:space="preserve"> – оқытушының сұрағына жауап беру, сұрақ бойынша өз пікірін айта білу.</w:t>
      </w: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/>
          <w:lang w:val="uk-UA"/>
        </w:rPr>
        <w:t>Дискуссияға қатысу</w:t>
      </w:r>
      <w:r>
        <w:rPr>
          <w:rFonts w:ascii="Times New Roman KK EK" w:hAnsi="Times New Roman KK EK"/>
          <w:bCs/>
          <w:lang w:val="uk-UA"/>
        </w:rPr>
        <w:t xml:space="preserve"> (іскерлік ойында қатысу).</w:t>
      </w: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/>
          <w:lang w:val="uk-UA"/>
        </w:rPr>
        <w:t>Жазбаша түрде дайындаған жауап</w:t>
      </w:r>
      <w:r>
        <w:rPr>
          <w:rFonts w:ascii="Times New Roman KK EK" w:hAnsi="Times New Roman KK EK"/>
          <w:bCs/>
          <w:lang w:val="uk-UA"/>
        </w:rPr>
        <w:t xml:space="preserve"> – қалдырған күндері бойынша тақырыптарды өтеу.</w:t>
      </w: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/>
          <w:lang w:val="uk-UA"/>
        </w:rPr>
        <w:t>Аяқ астынан жазбаша жауап беру (бақылау жұмыс)</w:t>
      </w:r>
      <w:r>
        <w:rPr>
          <w:rFonts w:ascii="Times New Roman KK EK" w:hAnsi="Times New Roman KK EK"/>
          <w:bCs/>
          <w:lang w:val="uk-UA"/>
        </w:rPr>
        <w:t xml:space="preserve"> – дәрісханада шектелген уақытта өз бетінше жазбаша түрде жауап беру.</w:t>
      </w: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  <w:r>
        <w:rPr>
          <w:rFonts w:ascii="Times New Roman KK EK" w:hAnsi="Times New Roman KK EK"/>
          <w:b/>
          <w:lang w:val="uk-UA"/>
        </w:rPr>
        <w:t>Дайындаған бизнес-жоба</w:t>
      </w:r>
      <w:r>
        <w:rPr>
          <w:rFonts w:ascii="Times New Roman KK EK" w:hAnsi="Times New Roman KK EK"/>
          <w:bCs/>
          <w:lang w:val="uk-UA"/>
        </w:rPr>
        <w:t xml:space="preserve"> дәрісханадан тыс, өзі немесе топпен бизнес-жобаны дайындап және оны қорғау.</w:t>
      </w: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563"/>
      </w:tblGrid>
      <w:tr w:rsidR="00815D03" w:rsidRPr="006456FA" w:rsidTr="00203CB7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Pr="00307956" w:rsidRDefault="00815D03" w:rsidP="00203CB7">
            <w:pPr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Тапсырмалар және методикалық нұсқау</w:t>
            </w:r>
            <w:r w:rsidRPr="003412F2">
              <w:rPr>
                <w:rFonts w:ascii="Times New Roman KK EK" w:hAnsi="Times New Roman KK EK"/>
                <w:lang w:val="kk-KZ"/>
              </w:rPr>
              <w:t xml:space="preserve">, </w:t>
            </w:r>
            <w:r>
              <w:rPr>
                <w:rFonts w:ascii="Times New Roman KK EK" w:hAnsi="Times New Roman KK EK"/>
                <w:lang w:val="kk-KZ"/>
              </w:rPr>
              <w:t>тапсыру уақыты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 w:rsidRPr="003412F2">
              <w:rPr>
                <w:rFonts w:ascii="Times New Roman KK EK" w:hAnsi="Times New Roman KK EK"/>
                <w:b/>
                <w:lang w:val="kk-KZ" w:eastAsia="ko-KR"/>
              </w:rPr>
              <w:t>1.Т</w:t>
            </w:r>
            <w:r>
              <w:rPr>
                <w:rFonts w:ascii="Times New Roman KK EK" w:hAnsi="Times New Roman KK EK"/>
                <w:b/>
                <w:lang w:val="kk-KZ" w:eastAsia="ko-KR"/>
              </w:rPr>
              <w:t xml:space="preserve">ақырып. </w:t>
            </w:r>
            <w:r>
              <w:rPr>
                <w:rFonts w:ascii="Times New Roman KK EK" w:hAnsi="Times New Roman KK EK"/>
                <w:lang w:val="kk-KZ" w:eastAsia="ko-KR"/>
              </w:rPr>
              <w:t>Тәуекел және табыстылық: портфель теориясы және активтерді бағалау модельдері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Методикалық нұсқау :  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bCs/>
                <w:szCs w:val="20"/>
                <w:lang w:val="uk-UA"/>
              </w:rPr>
              <w:t xml:space="preserve">портфель теориясы және активтерді бағалау модельдері бойынша  </w:t>
            </w:r>
            <w:r>
              <w:rPr>
                <w:rFonts w:ascii="Times New Roman KK EK" w:hAnsi="Times New Roman KK EK"/>
                <w:bCs/>
                <w:szCs w:val="20"/>
                <w:lang w:val="kk-KZ"/>
              </w:rPr>
              <w:t xml:space="preserve">  </w:t>
            </w:r>
            <w:r>
              <w:rPr>
                <w:rFonts w:ascii="Times New Roman KK EK" w:hAnsi="Times New Roman KK EK"/>
                <w:bCs/>
                <w:szCs w:val="20"/>
                <w:lang w:val="uk-UA"/>
              </w:rPr>
              <w:t xml:space="preserve">реферат </w:t>
            </w:r>
            <w:r>
              <w:rPr>
                <w:rFonts w:ascii="Times New Roman KK EK" w:hAnsi="Times New Roman KK EK"/>
                <w:bCs/>
                <w:szCs w:val="20"/>
                <w:lang w:val="kk-KZ"/>
              </w:rPr>
              <w:t xml:space="preserve"> жазу, есеп шығару</w:t>
            </w:r>
            <w:r>
              <w:rPr>
                <w:rFonts w:ascii="Times New Roman KK EK" w:hAnsi="Times New Roman KK EK"/>
                <w:lang w:val="kk-KZ" w:eastAsia="ko-KR"/>
              </w:rPr>
              <w:t xml:space="preserve"> </w:t>
            </w:r>
          </w:p>
          <w:p w:rsidR="00815D03" w:rsidRPr="003412F2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Тапсыру уақыты : </w:t>
            </w:r>
            <w:r w:rsidRPr="003412F2">
              <w:rPr>
                <w:rFonts w:ascii="Times New Roman KK EK" w:hAnsi="Times New Roman KK EK"/>
                <w:lang w:val="kk-KZ" w:eastAsia="ko-KR"/>
              </w:rPr>
              <w:t>2-3 апта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szCs w:val="20"/>
                <w:lang w:val="uk-UA"/>
              </w:rPr>
            </w:pPr>
            <w:r w:rsidRPr="003412F2">
              <w:rPr>
                <w:rFonts w:ascii="Times New Roman KK EK" w:hAnsi="Times New Roman KK EK"/>
                <w:b/>
                <w:lang w:val="kk-KZ" w:eastAsia="ko-KR"/>
              </w:rPr>
              <w:t>2.</w:t>
            </w:r>
            <w:r w:rsidRPr="006456FA">
              <w:rPr>
                <w:rFonts w:ascii="Times New Roman KK EK" w:hAnsi="Times New Roman KK EK"/>
                <w:b/>
                <w:lang w:val="kk-KZ" w:eastAsia="ko-KR"/>
              </w:rPr>
              <w:t>Тақырып</w:t>
            </w:r>
            <w:r>
              <w:rPr>
                <w:rFonts w:ascii="Times New Roman KK EK" w:hAnsi="Times New Roman KK EK"/>
                <w:szCs w:val="20"/>
                <w:lang w:val="uk-UA"/>
              </w:rPr>
              <w:t>.Капитал құрылымының теориясы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Методикалық нұсқау :  </w:t>
            </w:r>
          </w:p>
          <w:p w:rsidR="00815D03" w:rsidRPr="003412F2" w:rsidRDefault="00815D03" w:rsidP="00203CB7">
            <w:pPr>
              <w:jc w:val="both"/>
              <w:rPr>
                <w:rFonts w:ascii="Times New Roman KK EK" w:hAnsi="Times New Roman KK EK"/>
                <w:bCs/>
                <w:szCs w:val="20"/>
                <w:lang w:val="uk-UA"/>
              </w:rPr>
            </w:pPr>
            <w:r>
              <w:rPr>
                <w:rFonts w:ascii="Times New Roman KK EK" w:hAnsi="Times New Roman KK EK"/>
                <w:bCs/>
                <w:szCs w:val="20"/>
                <w:lang w:val="uk-UA"/>
              </w:rPr>
              <w:t>Тақырыптың сұрақтары бойынша реферат даярлау</w:t>
            </w:r>
            <w:r w:rsidRPr="003412F2">
              <w:rPr>
                <w:rFonts w:ascii="Times New Roman KK EK" w:hAnsi="Times New Roman KK EK"/>
                <w:bCs/>
                <w:szCs w:val="20"/>
                <w:lang w:val="uk-UA"/>
              </w:rPr>
              <w:t>, есеп ш</w:t>
            </w:r>
            <w:r>
              <w:rPr>
                <w:rFonts w:ascii="Times New Roman KK EK" w:hAnsi="Times New Roman KK EK"/>
                <w:bCs/>
                <w:szCs w:val="20"/>
                <w:lang w:val="kk-KZ"/>
              </w:rPr>
              <w:t>ығ</w:t>
            </w:r>
            <w:r w:rsidRPr="003412F2">
              <w:rPr>
                <w:rFonts w:ascii="Times New Roman KK EK" w:hAnsi="Times New Roman KK EK"/>
                <w:bCs/>
                <w:szCs w:val="20"/>
                <w:lang w:val="uk-UA"/>
              </w:rPr>
              <w:t>ару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lastRenderedPageBreak/>
              <w:t>Тапсыру уақыты : 3</w:t>
            </w:r>
            <w:r>
              <w:rPr>
                <w:rFonts w:ascii="Times New Roman KK EK" w:hAnsi="Times New Roman KK EK"/>
                <w:lang w:eastAsia="ko-KR"/>
              </w:rPr>
              <w:t xml:space="preserve">-4 </w:t>
            </w:r>
            <w:proofErr w:type="spellStart"/>
            <w:r>
              <w:rPr>
                <w:rFonts w:ascii="Times New Roman KK EK" w:hAnsi="Times New Roman KK EK"/>
                <w:lang w:eastAsia="ko-KR"/>
              </w:rPr>
              <w:t>апта</w:t>
            </w:r>
            <w:proofErr w:type="spellEnd"/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szCs w:val="20"/>
                <w:lang w:val="uk-UA"/>
              </w:rPr>
            </w:pPr>
            <w:r w:rsidRPr="006456FA">
              <w:rPr>
                <w:rFonts w:ascii="Times New Roman KK EK" w:hAnsi="Times New Roman KK EK"/>
                <w:b/>
                <w:lang w:eastAsia="ko-KR"/>
              </w:rPr>
              <w:t>3.</w:t>
            </w:r>
            <w:r w:rsidRPr="006456FA">
              <w:rPr>
                <w:rFonts w:ascii="Times New Roman KK EK" w:hAnsi="Times New Roman KK EK"/>
                <w:b/>
                <w:lang w:val="kk-KZ" w:eastAsia="ko-KR"/>
              </w:rPr>
              <w:t xml:space="preserve">Тақырып. </w:t>
            </w:r>
            <w:r>
              <w:rPr>
                <w:rFonts w:ascii="Times New Roman KK EK" w:hAnsi="Times New Roman KK EK"/>
                <w:szCs w:val="20"/>
                <w:lang w:val="uk-UA"/>
              </w:rPr>
              <w:t>.Капитал салымын таңдау критерийлері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Методикалық нұсқау :  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bCs/>
                <w:szCs w:val="20"/>
                <w:lang w:val="uk-UA"/>
              </w:rPr>
            </w:pPr>
            <w:r>
              <w:rPr>
                <w:rFonts w:ascii="Times New Roman KK EK" w:hAnsi="Times New Roman KK EK"/>
                <w:bCs/>
                <w:szCs w:val="20"/>
                <w:lang w:val="uk-UA"/>
              </w:rPr>
              <w:t>Тақырыптың сұрақтары бойынша реферат даярлау</w:t>
            </w:r>
          </w:p>
          <w:p w:rsidR="00815D03" w:rsidRPr="003412F2" w:rsidRDefault="00815D03" w:rsidP="00203CB7">
            <w:pPr>
              <w:jc w:val="both"/>
              <w:rPr>
                <w:rFonts w:ascii="Times New Roman KK EK" w:hAnsi="Times New Roman KK EK"/>
                <w:lang w:val="uk-UA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>Тапсыру уақыты : 5</w:t>
            </w:r>
            <w:r w:rsidRPr="003412F2">
              <w:rPr>
                <w:rFonts w:ascii="Times New Roman KK EK" w:hAnsi="Times New Roman KK EK"/>
                <w:lang w:val="uk-UA" w:eastAsia="ko-KR"/>
              </w:rPr>
              <w:t xml:space="preserve"> апта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 w:rsidRPr="003412F2">
              <w:rPr>
                <w:rFonts w:ascii="Times New Roman KK EK" w:hAnsi="Times New Roman KK EK"/>
                <w:b/>
                <w:lang w:val="uk-UA" w:eastAsia="ko-KR"/>
              </w:rPr>
              <w:t>4.</w:t>
            </w:r>
            <w:r w:rsidRPr="006456FA">
              <w:rPr>
                <w:rFonts w:ascii="Times New Roman KK EK" w:hAnsi="Times New Roman KK EK"/>
                <w:b/>
                <w:lang w:val="kk-KZ" w:eastAsia="ko-KR"/>
              </w:rPr>
              <w:t>Тақырып</w:t>
            </w:r>
            <w:r w:rsidRPr="003412F2">
              <w:rPr>
                <w:rFonts w:ascii="Times New Roman KK EK" w:hAnsi="Times New Roman KK EK"/>
                <w:b/>
                <w:lang w:val="uk-UA" w:eastAsia="ko-KR"/>
              </w:rPr>
              <w:t xml:space="preserve">. </w:t>
            </w:r>
            <w:r>
              <w:rPr>
                <w:rFonts w:ascii="Times New Roman KK EK" w:hAnsi="Times New Roman KK EK"/>
                <w:lang w:val="kk-KZ" w:eastAsia="ko-KR"/>
              </w:rPr>
              <w:t>Дивидендтік саясат және капитал құрылымы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Методикалық нұсқау :  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bCs/>
                <w:szCs w:val="20"/>
                <w:lang w:val="uk-UA"/>
              </w:rPr>
            </w:pPr>
            <w:r>
              <w:rPr>
                <w:rFonts w:ascii="Times New Roman KK EK" w:hAnsi="Times New Roman KK EK"/>
                <w:bCs/>
                <w:szCs w:val="20"/>
                <w:lang w:val="uk-UA"/>
              </w:rPr>
              <w:t>Тақырыптың сұрақтары бойынша реферат даярлау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Тапсыру уақыты : </w:t>
            </w:r>
            <w:r>
              <w:rPr>
                <w:rFonts w:ascii="Times New Roman KK EK" w:hAnsi="Times New Roman KK EK"/>
                <w:lang w:eastAsia="ko-KR"/>
              </w:rPr>
              <w:t xml:space="preserve">6 </w:t>
            </w:r>
            <w:proofErr w:type="spellStart"/>
            <w:r>
              <w:rPr>
                <w:rFonts w:ascii="Times New Roman KK EK" w:hAnsi="Times New Roman KK EK"/>
                <w:lang w:eastAsia="ko-KR"/>
              </w:rPr>
              <w:t>апта</w:t>
            </w:r>
            <w:proofErr w:type="spellEnd"/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 w:rsidRPr="00FF3588">
              <w:rPr>
                <w:rFonts w:ascii="Times New Roman KK EK" w:hAnsi="Times New Roman KK EK"/>
                <w:b/>
                <w:lang w:eastAsia="ko-KR"/>
              </w:rPr>
              <w:t>5.</w:t>
            </w:r>
            <w:r w:rsidRPr="00FF3588">
              <w:rPr>
                <w:rFonts w:ascii="Times New Roman KK EK" w:hAnsi="Times New Roman KK EK"/>
                <w:b/>
                <w:lang w:val="kk-KZ" w:eastAsia="ko-KR"/>
              </w:rPr>
              <w:t>Тақырып</w:t>
            </w:r>
            <w:r w:rsidRPr="00FF3588">
              <w:rPr>
                <w:rFonts w:ascii="Times New Roman KK EK" w:hAnsi="Times New Roman KK EK"/>
                <w:b/>
                <w:lang w:eastAsia="ko-KR"/>
              </w:rPr>
              <w:t>.</w:t>
            </w:r>
            <w:r>
              <w:rPr>
                <w:rFonts w:ascii="Times New Roman KK EK" w:hAnsi="Times New Roman KK EK"/>
                <w:b/>
                <w:lang w:eastAsia="ko-KR"/>
              </w:rPr>
              <w:t xml:space="preserve"> </w:t>
            </w:r>
            <w:r w:rsidRPr="00FF3588">
              <w:rPr>
                <w:rFonts w:ascii="Times New Roman KK EK" w:hAnsi="Times New Roman KK EK"/>
                <w:lang w:val="kk-KZ" w:eastAsia="ko-KR"/>
              </w:rPr>
              <w:t>Айналым капиталын басқару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Методикалық нұсқау :  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bCs/>
                <w:szCs w:val="20"/>
                <w:lang w:val="uk-UA"/>
              </w:rPr>
            </w:pPr>
            <w:r>
              <w:rPr>
                <w:rFonts w:ascii="Times New Roman KK EK" w:hAnsi="Times New Roman KK EK"/>
                <w:bCs/>
                <w:szCs w:val="20"/>
                <w:lang w:val="uk-UA"/>
              </w:rPr>
              <w:t>Тақырыптың сұрақтары бойынша реферат даярлау</w:t>
            </w:r>
          </w:p>
          <w:p w:rsidR="00815D03" w:rsidRPr="003412F2" w:rsidRDefault="00815D03" w:rsidP="00203CB7">
            <w:pPr>
              <w:jc w:val="both"/>
              <w:rPr>
                <w:rFonts w:ascii="Times New Roman KK EK" w:hAnsi="Times New Roman KK EK"/>
                <w:lang w:val="uk-UA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Тапсыру уақыты : </w:t>
            </w:r>
            <w:r w:rsidRPr="003412F2">
              <w:rPr>
                <w:rFonts w:ascii="Times New Roman KK EK" w:hAnsi="Times New Roman KK EK"/>
                <w:lang w:val="uk-UA" w:eastAsia="ko-KR"/>
              </w:rPr>
              <w:t>9 апта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 w:rsidRPr="003412F2">
              <w:rPr>
                <w:rFonts w:ascii="Times New Roman KK EK" w:hAnsi="Times New Roman KK EK"/>
                <w:b/>
                <w:lang w:val="uk-UA" w:eastAsia="ko-KR"/>
              </w:rPr>
              <w:t>6.</w:t>
            </w:r>
            <w:r w:rsidRPr="00FF3588">
              <w:rPr>
                <w:rFonts w:ascii="Times New Roman KK EK" w:hAnsi="Times New Roman KK EK"/>
                <w:b/>
                <w:lang w:val="kk-KZ" w:eastAsia="ko-KR"/>
              </w:rPr>
              <w:t>Тақырып</w:t>
            </w:r>
            <w:r>
              <w:rPr>
                <w:rFonts w:ascii="Times New Roman KK EK" w:hAnsi="Times New Roman KK EK"/>
                <w:b/>
                <w:lang w:val="kk-KZ" w:eastAsia="ko-KR"/>
              </w:rPr>
              <w:t xml:space="preserve">. </w:t>
            </w:r>
            <w:r w:rsidRPr="00FF3588">
              <w:rPr>
                <w:rFonts w:ascii="Times New Roman KK EK" w:hAnsi="Times New Roman KK EK"/>
                <w:lang w:val="kk-KZ" w:eastAsia="ko-KR"/>
              </w:rPr>
              <w:t>Өтімді бағалы қағаздар және ақша қаражаттарын басқару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Методикалық нұсқау :  </w:t>
            </w:r>
          </w:p>
          <w:p w:rsidR="00815D03" w:rsidRPr="003412F2" w:rsidRDefault="00815D03" w:rsidP="00203CB7">
            <w:pPr>
              <w:jc w:val="both"/>
              <w:rPr>
                <w:rFonts w:ascii="Times New Roman KK EK" w:hAnsi="Times New Roman KK EK"/>
                <w:bCs/>
                <w:szCs w:val="20"/>
                <w:lang w:val="kk-KZ"/>
              </w:rPr>
            </w:pPr>
            <w:r>
              <w:rPr>
                <w:rFonts w:ascii="Times New Roman KK EK" w:hAnsi="Times New Roman KK EK"/>
                <w:bCs/>
                <w:szCs w:val="20"/>
                <w:lang w:val="uk-UA"/>
              </w:rPr>
              <w:t>Тақырыптың сұрақтары бойынша реферат даярлау</w:t>
            </w:r>
          </w:p>
          <w:p w:rsidR="00815D03" w:rsidRPr="003412F2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>Тапсыру уақыты : 10</w:t>
            </w:r>
            <w:r w:rsidRPr="003412F2">
              <w:rPr>
                <w:rFonts w:ascii="Times New Roman KK EK" w:hAnsi="Times New Roman KK EK"/>
                <w:lang w:val="kk-KZ" w:eastAsia="ko-KR"/>
              </w:rPr>
              <w:t xml:space="preserve"> апта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 w:rsidRPr="003412F2">
              <w:rPr>
                <w:rFonts w:ascii="Times New Roman KK EK" w:hAnsi="Times New Roman KK EK"/>
                <w:b/>
                <w:lang w:val="kk-KZ" w:eastAsia="ko-KR"/>
              </w:rPr>
              <w:t>7.</w:t>
            </w:r>
            <w:r w:rsidRPr="00FF3588">
              <w:rPr>
                <w:rFonts w:ascii="Times New Roman KK EK" w:hAnsi="Times New Roman KK EK"/>
                <w:b/>
                <w:lang w:val="kk-KZ" w:eastAsia="ko-KR"/>
              </w:rPr>
              <w:t>Тақырып</w:t>
            </w:r>
            <w:r w:rsidRPr="00775E9E">
              <w:rPr>
                <w:rFonts w:ascii="Times New Roman KK EK" w:hAnsi="Times New Roman KK EK"/>
                <w:lang w:val="kk-KZ" w:eastAsia="ko-KR"/>
              </w:rPr>
              <w:t>. Корпоративтік тәуекелдікті басқару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lang w:val="kk-KZ" w:eastAsia="ko-KR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 xml:space="preserve">Методикалық нұсқау :  </w:t>
            </w:r>
          </w:p>
          <w:p w:rsidR="00815D03" w:rsidRPr="003412F2" w:rsidRDefault="00815D03" w:rsidP="00203CB7">
            <w:pPr>
              <w:jc w:val="both"/>
              <w:rPr>
                <w:rFonts w:ascii="Times New Roman KK EK" w:hAnsi="Times New Roman KK EK"/>
                <w:bCs/>
                <w:szCs w:val="20"/>
                <w:lang w:val="kk-KZ"/>
              </w:rPr>
            </w:pPr>
            <w:r>
              <w:rPr>
                <w:rFonts w:ascii="Times New Roman KK EK" w:hAnsi="Times New Roman KK EK"/>
                <w:bCs/>
                <w:szCs w:val="20"/>
                <w:lang w:val="uk-UA"/>
              </w:rPr>
              <w:t>Тақырыптың сұрақтары бойынша реферат даярлау</w:t>
            </w:r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  <w:szCs w:val="20"/>
                <w:lang w:val="uk-UA"/>
              </w:rPr>
            </w:pPr>
            <w:r>
              <w:rPr>
                <w:rFonts w:ascii="Times New Roman KK EK" w:hAnsi="Times New Roman KK EK"/>
                <w:lang w:val="kk-KZ" w:eastAsia="ko-KR"/>
              </w:rPr>
              <w:t>Тапсыру уақыты : 1</w:t>
            </w:r>
            <w:r>
              <w:rPr>
                <w:rFonts w:ascii="Times New Roman KK EK" w:hAnsi="Times New Roman KK EK"/>
                <w:lang w:eastAsia="ko-KR"/>
              </w:rPr>
              <w:t xml:space="preserve">1 </w:t>
            </w:r>
            <w:proofErr w:type="spellStart"/>
            <w:r>
              <w:rPr>
                <w:rFonts w:ascii="Times New Roman KK EK" w:hAnsi="Times New Roman KK EK"/>
                <w:lang w:eastAsia="ko-KR"/>
              </w:rPr>
              <w:t>апта</w:t>
            </w:r>
            <w:proofErr w:type="spellEnd"/>
          </w:p>
          <w:p w:rsidR="00815D03" w:rsidRPr="006456FA" w:rsidRDefault="00815D03" w:rsidP="00203CB7">
            <w:pPr>
              <w:jc w:val="both"/>
              <w:rPr>
                <w:rFonts w:ascii="Times New Roman KK EK" w:hAnsi="Times New Roman KK EK"/>
                <w:lang w:eastAsia="ko-KR"/>
              </w:rPr>
            </w:pPr>
          </w:p>
        </w:tc>
      </w:tr>
    </w:tbl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</w:p>
    <w:p w:rsidR="00815D03" w:rsidRDefault="00815D03" w:rsidP="00815D03">
      <w:pPr>
        <w:jc w:val="center"/>
        <w:rPr>
          <w:sz w:val="22"/>
          <w:szCs w:val="22"/>
          <w:lang w:val="kk-KZ"/>
        </w:rPr>
      </w:pPr>
      <w:r>
        <w:rPr>
          <w:b/>
          <w:i/>
          <w:sz w:val="22"/>
          <w:szCs w:val="22"/>
          <w:u w:val="single"/>
          <w:lang w:val="kk-KZ"/>
        </w:rPr>
        <w:t>Жазбаша жұмыс үшін бағалар критерийлері</w:t>
      </w:r>
    </w:p>
    <w:p w:rsidR="00815D03" w:rsidRDefault="00815D03" w:rsidP="00815D03">
      <w:pPr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А:</w:t>
      </w:r>
    </w:p>
    <w:p w:rsidR="00815D03" w:rsidRDefault="00815D03" w:rsidP="00815D03">
      <w:pPr>
        <w:numPr>
          <w:ilvl w:val="0"/>
          <w:numId w:val="3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Тақырып терең дәлелденген түрде ашылуы керек;</w:t>
      </w:r>
    </w:p>
    <w:p w:rsidR="00815D03" w:rsidRDefault="00815D03" w:rsidP="00815D03">
      <w:pPr>
        <w:numPr>
          <w:ilvl w:val="0"/>
          <w:numId w:val="3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Жұмыс материалды толық білуін, оны мақсатты түрде талдауын, қорытынды шығаруын көрсетеді;</w:t>
      </w:r>
    </w:p>
    <w:p w:rsidR="00815D03" w:rsidRDefault="00815D03" w:rsidP="00815D03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Логикалық жүйелі баяндау, сымбатты композиция;</w:t>
      </w:r>
    </w:p>
    <w:p w:rsidR="00815D03" w:rsidRDefault="00815D03" w:rsidP="00815D03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Стилистикалық мазмұнына сай грамматикалық қателіктері жоқ түрінде жұмыс әдеби тілмен жазылған.</w:t>
      </w:r>
    </w:p>
    <w:p w:rsidR="00815D03" w:rsidRDefault="00815D03" w:rsidP="00815D03">
      <w:pPr>
        <w:ind w:left="360"/>
        <w:jc w:val="both"/>
        <w:rPr>
          <w:sz w:val="22"/>
          <w:szCs w:val="22"/>
        </w:rPr>
      </w:pPr>
    </w:p>
    <w:p w:rsidR="00815D03" w:rsidRDefault="00815D03" w:rsidP="00815D03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В:</w:t>
      </w:r>
    </w:p>
    <w:p w:rsidR="00815D03" w:rsidRDefault="00815D03" w:rsidP="00815D03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Тақырып жеткілікті толық және нанарлы ашылған;</w:t>
      </w:r>
    </w:p>
    <w:p w:rsidR="00815D03" w:rsidRDefault="00815D03" w:rsidP="00815D03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Жұмыс материалды, тақырып бойынша көздерді және оларды өз ойын ашу үшін пайдалануын жақсы білуін көрсетді</w:t>
      </w:r>
      <w:r>
        <w:rPr>
          <w:sz w:val="22"/>
          <w:szCs w:val="22"/>
        </w:rPr>
        <w:t>;</w:t>
      </w:r>
    </w:p>
    <w:p w:rsidR="00815D03" w:rsidRDefault="00815D03" w:rsidP="00815D03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Логикалық жүйелі баяндау</w:t>
      </w:r>
      <w:r>
        <w:rPr>
          <w:sz w:val="22"/>
          <w:szCs w:val="22"/>
        </w:rPr>
        <w:t>;</w:t>
      </w:r>
    </w:p>
    <w:p w:rsidR="00815D03" w:rsidRDefault="00815D03" w:rsidP="00815D03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Жұмыс қателігі жоқ түрінде әдеби тілмен жазылған.</w:t>
      </w:r>
    </w:p>
    <w:p w:rsidR="00815D03" w:rsidRDefault="00815D03" w:rsidP="00815D03">
      <w:pPr>
        <w:jc w:val="center"/>
        <w:rPr>
          <w:b/>
          <w:i/>
          <w:sz w:val="22"/>
          <w:szCs w:val="22"/>
          <w:lang w:val="kk-KZ"/>
        </w:rPr>
      </w:pPr>
    </w:p>
    <w:p w:rsidR="00815D03" w:rsidRDefault="00815D03" w:rsidP="00815D03">
      <w:pPr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С:</w:t>
      </w:r>
    </w:p>
    <w:p w:rsidR="00815D03" w:rsidRDefault="00815D03" w:rsidP="00815D03">
      <w:pPr>
        <w:numPr>
          <w:ilvl w:val="0"/>
          <w:numId w:val="5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Тақырыптың басты және негізгі мазмұны ашылған;</w:t>
      </w:r>
    </w:p>
    <w:p w:rsidR="00815D03" w:rsidRDefault="00815D03" w:rsidP="00815D03">
      <w:pPr>
        <w:numPr>
          <w:ilvl w:val="0"/>
          <w:numId w:val="5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Жалпы тақырып бойынша дұрыс, біржақты немесе жеткіліксіз жауап берілген, ауытқулары бар;</w:t>
      </w:r>
    </w:p>
    <w:p w:rsidR="00815D03" w:rsidRDefault="00815D03" w:rsidP="00815D03">
      <w:pPr>
        <w:numPr>
          <w:ilvl w:val="0"/>
          <w:numId w:val="5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Ойларын жүйелі айту кезінде қателіктер бар;</w:t>
      </w:r>
    </w:p>
    <w:p w:rsidR="00815D03" w:rsidRDefault="00815D03" w:rsidP="00815D03">
      <w:pPr>
        <w:numPr>
          <w:ilvl w:val="0"/>
          <w:numId w:val="5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Жазбаша сөйлеу негіздерімен иеленгені көрінеді.</w:t>
      </w:r>
    </w:p>
    <w:p w:rsidR="00815D03" w:rsidRDefault="00815D03" w:rsidP="00815D03">
      <w:pPr>
        <w:jc w:val="center"/>
        <w:rPr>
          <w:b/>
          <w:i/>
          <w:sz w:val="22"/>
          <w:szCs w:val="22"/>
          <w:lang w:val="kk-KZ"/>
        </w:rPr>
      </w:pPr>
    </w:p>
    <w:p w:rsidR="00815D03" w:rsidRDefault="00815D03" w:rsidP="00815D03">
      <w:pPr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Д:</w:t>
      </w:r>
    </w:p>
    <w:p w:rsidR="00815D03" w:rsidRDefault="00815D03" w:rsidP="00815D03">
      <w:pPr>
        <w:numPr>
          <w:ilvl w:val="0"/>
          <w:numId w:val="6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Тақырып толық ашылмаған;</w:t>
      </w:r>
    </w:p>
    <w:p w:rsidR="00815D03" w:rsidRDefault="00815D03" w:rsidP="00815D03">
      <w:pPr>
        <w:numPr>
          <w:ilvl w:val="0"/>
          <w:numId w:val="6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Жалпы тақырып бойынша жеткіліксіз жауап берілген, тақырыптан маңызды ауытқулары бар;</w:t>
      </w:r>
    </w:p>
    <w:p w:rsidR="00815D03" w:rsidRDefault="00815D03" w:rsidP="00815D03">
      <w:pPr>
        <w:numPr>
          <w:ilvl w:val="0"/>
          <w:numId w:val="6"/>
        </w:numPr>
        <w:suppressAutoHyphens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Ойларын жүйелі айту кезінде қателіктер бар.</w:t>
      </w:r>
    </w:p>
    <w:p w:rsidR="00815D03" w:rsidRDefault="00815D03" w:rsidP="00815D03">
      <w:pPr>
        <w:tabs>
          <w:tab w:val="num" w:pos="0"/>
        </w:tabs>
        <w:spacing w:line="360" w:lineRule="auto"/>
        <w:ind w:left="708" w:hanging="720"/>
        <w:jc w:val="center"/>
        <w:rPr>
          <w:b/>
          <w:lang w:val="kk-KZ"/>
        </w:rPr>
      </w:pPr>
    </w:p>
    <w:p w:rsidR="00815D03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</w:p>
    <w:p w:rsidR="00815D03" w:rsidRPr="003412F2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</w:p>
    <w:p w:rsidR="00815D03" w:rsidRPr="003412F2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</w:p>
    <w:p w:rsidR="00815D03" w:rsidRPr="003412F2" w:rsidRDefault="00815D03" w:rsidP="00815D03">
      <w:pPr>
        <w:ind w:left="360"/>
        <w:rPr>
          <w:rFonts w:ascii="Times New Roman KK EK" w:hAnsi="Times New Roman KK EK"/>
          <w:bCs/>
          <w:lang w:val="uk-UA"/>
        </w:rPr>
      </w:pPr>
    </w:p>
    <w:p w:rsidR="00815D03" w:rsidRDefault="00815D03" w:rsidP="00815D03">
      <w:pPr>
        <w:ind w:left="360"/>
        <w:rPr>
          <w:rFonts w:ascii="Times New Roman KK EK" w:hAnsi="Times New Roman KK EK"/>
          <w:b/>
          <w:lang w:val="uk-UA"/>
        </w:rPr>
      </w:pPr>
      <w:r>
        <w:rPr>
          <w:rFonts w:ascii="Times New Roman KK EK" w:hAnsi="Times New Roman KK EK"/>
          <w:b/>
          <w:lang w:val="uk-UA"/>
        </w:rPr>
        <w:t>Пәннің оқу-методикалық қамтамассыздандыру картасы</w:t>
      </w:r>
    </w:p>
    <w:p w:rsidR="00815D03" w:rsidRDefault="00815D03" w:rsidP="00815D03">
      <w:pPr>
        <w:jc w:val="center"/>
        <w:rPr>
          <w:rFonts w:ascii="Times New Roman KK EK" w:hAnsi="Times New Roman KK EK"/>
          <w:b/>
          <w:lang w:val="kk-KZ"/>
        </w:rPr>
      </w:pPr>
      <w:r>
        <w:rPr>
          <w:rFonts w:ascii="Times New Roman KK EK" w:hAnsi="Times New Roman KK EK"/>
          <w:b/>
          <w:u w:val="single"/>
          <w:lang w:val="kk-KZ"/>
        </w:rPr>
        <w:t>Қаржылық  менеджмент</w:t>
      </w: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1247"/>
        <w:gridCol w:w="1437"/>
        <w:gridCol w:w="698"/>
        <w:gridCol w:w="700"/>
        <w:gridCol w:w="858"/>
        <w:gridCol w:w="714"/>
        <w:gridCol w:w="796"/>
        <w:gridCol w:w="830"/>
        <w:gridCol w:w="2305"/>
      </w:tblGrid>
      <w:tr w:rsidR="00815D03" w:rsidTr="00203CB7">
        <w:trPr>
          <w:cantSplit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Маман</w:t>
            </w:r>
          </w:p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>дық</w:t>
            </w:r>
            <w:r>
              <w:rPr>
                <w:rFonts w:ascii="Times New Roman KK EK" w:hAnsi="Times New Roman KK EK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Пән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Негізгі оқу-методикалық әдебиет,</w:t>
            </w:r>
          </w:p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дана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С</w:t>
            </w:r>
            <w:proofErr w:type="spellStart"/>
            <w:r>
              <w:rPr>
                <w:rFonts w:ascii="Times New Roman KK EK" w:hAnsi="Times New Roman KK EK"/>
              </w:rPr>
              <w:t>тудент</w:t>
            </w:r>
            <w:proofErr w:type="spellEnd"/>
            <w:r>
              <w:rPr>
                <w:rFonts w:ascii="Times New Roman KK EK" w:hAnsi="Times New Roman KK EK"/>
                <w:lang w:val="kk-KZ"/>
              </w:rPr>
              <w:t>тер к</w:t>
            </w:r>
            <w:proofErr w:type="spellStart"/>
            <w:r>
              <w:rPr>
                <w:rFonts w:ascii="Times New Roman KK EK" w:hAnsi="Times New Roman KK EK"/>
              </w:rPr>
              <w:t>онтин</w:t>
            </w:r>
            <w:proofErr w:type="spellEnd"/>
          </w:p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proofErr w:type="spellStart"/>
            <w:r>
              <w:rPr>
                <w:rFonts w:ascii="Times New Roman KK EK" w:hAnsi="Times New Roman KK EK"/>
              </w:rPr>
              <w:t>гент</w:t>
            </w:r>
            <w:proofErr w:type="spellEnd"/>
            <w:r>
              <w:rPr>
                <w:rFonts w:ascii="Times New Roman KK EK" w:hAnsi="Times New Roman KK EK"/>
                <w:lang w:val="kk-KZ"/>
              </w:rPr>
              <w:t>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>Ескерту</w:t>
            </w:r>
            <w:r>
              <w:rPr>
                <w:rFonts w:ascii="Times New Roman KK EK" w:hAnsi="Times New Roman KK EK"/>
              </w:rPr>
              <w:t xml:space="preserve"> </w:t>
            </w:r>
          </w:p>
        </w:tc>
      </w:tr>
      <w:tr w:rsidR="00815D03" w:rsidTr="00203CB7">
        <w:trPr>
          <w:cantSplit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03" w:rsidRDefault="00815D03" w:rsidP="00203CB7">
            <w:pPr>
              <w:rPr>
                <w:rFonts w:ascii="Times New Roman KK EK" w:hAnsi="Times New Roman KK EK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03" w:rsidRDefault="00815D03" w:rsidP="00203CB7">
            <w:pPr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</w:rPr>
              <w:t>Электрон</w:t>
            </w:r>
          </w:p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>ды түрде ОӘК</w:t>
            </w: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03" w:rsidRDefault="00815D03" w:rsidP="00203CB7">
            <w:pPr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Ескірген/жаңа әдебиет, жаңарлату қажеттілігі/</w:t>
            </w:r>
          </w:p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сатып алу, оқу-методикалық әдебиетті шығаруға дайындау</w:t>
            </w:r>
          </w:p>
        </w:tc>
      </w:tr>
      <w:tr w:rsidR="00815D03" w:rsidTr="00203CB7">
        <w:trPr>
          <w:cantSplit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03" w:rsidRDefault="00815D03" w:rsidP="00203CB7">
            <w:pPr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03" w:rsidRDefault="00815D03" w:rsidP="00203CB7">
            <w:pPr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</w:t>
            </w:r>
            <w:r>
              <w:rPr>
                <w:rFonts w:ascii="Times New Roman KK EK" w:hAnsi="Times New Roman KK EK"/>
              </w:rPr>
              <w:t>/</w:t>
            </w:r>
            <w:r>
              <w:rPr>
                <w:rFonts w:ascii="Times New Roman KK EK" w:hAnsi="Times New Roman KK EK"/>
                <w:lang w:val="kk-KZ"/>
              </w:rPr>
              <w:t>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о</w:t>
            </w:r>
            <w:r>
              <w:rPr>
                <w:rFonts w:ascii="Times New Roman KK EK" w:hAnsi="Times New Roman KK EK"/>
              </w:rPr>
              <w:t>/</w:t>
            </w:r>
            <w:r>
              <w:rPr>
                <w:rFonts w:ascii="Times New Roman KK EK" w:hAnsi="Times New Roman KK EK"/>
                <w:lang w:val="kk-KZ"/>
              </w:rPr>
              <w:t>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</w:t>
            </w:r>
            <w:r>
              <w:rPr>
                <w:rFonts w:ascii="Times New Roman KK EK" w:hAnsi="Times New Roman KK EK"/>
              </w:rPr>
              <w:t>/</w:t>
            </w:r>
            <w:r>
              <w:rPr>
                <w:rFonts w:ascii="Times New Roman KK EK" w:hAnsi="Times New Roman KK EK"/>
                <w:lang w:val="kk-KZ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о</w:t>
            </w:r>
            <w:r>
              <w:rPr>
                <w:rFonts w:ascii="Times New Roman KK EK" w:hAnsi="Times New Roman KK EK"/>
              </w:rPr>
              <w:t>/</w:t>
            </w:r>
            <w:r>
              <w:rPr>
                <w:rFonts w:ascii="Times New Roman KK EK" w:hAnsi="Times New Roman KK EK"/>
                <w:lang w:val="kk-KZ"/>
              </w:rPr>
              <w:t>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</w:t>
            </w:r>
            <w:r>
              <w:rPr>
                <w:rFonts w:ascii="Times New Roman KK EK" w:hAnsi="Times New Roman KK EK"/>
              </w:rPr>
              <w:t>/</w:t>
            </w:r>
            <w:r>
              <w:rPr>
                <w:rFonts w:ascii="Times New Roman KK EK" w:hAnsi="Times New Roman KK EK"/>
                <w:lang w:val="kk-KZ"/>
              </w:rPr>
              <w:t>б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о</w:t>
            </w:r>
            <w:r>
              <w:rPr>
                <w:rFonts w:ascii="Times New Roman KK EK" w:hAnsi="Times New Roman KK EK"/>
              </w:rPr>
              <w:t>/</w:t>
            </w:r>
            <w:r>
              <w:rPr>
                <w:rFonts w:ascii="Times New Roman KK EK" w:hAnsi="Times New Roman KK EK"/>
                <w:lang w:val="kk-KZ"/>
              </w:rPr>
              <w:t>б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03" w:rsidRDefault="00815D03" w:rsidP="00203CB7">
            <w:pPr>
              <w:rPr>
                <w:rFonts w:ascii="Times New Roman KK EK" w:hAnsi="Times New Roman KK EK"/>
                <w:lang w:val="kk-KZ"/>
              </w:rPr>
            </w:pPr>
          </w:p>
        </w:tc>
      </w:tr>
      <w:tr w:rsidR="00815D03" w:rsidTr="00203CB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  <w:r>
              <w:rPr>
                <w:rFonts w:ascii="Times New Roman KK EK" w:hAnsi="Times New Roman KK EK"/>
                <w:b/>
              </w:rPr>
              <w:t>9</w:t>
            </w:r>
          </w:p>
        </w:tc>
      </w:tr>
      <w:tr w:rsidR="00815D03" w:rsidTr="00203CB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Қаржы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tabs>
                <w:tab w:val="left" w:pos="172"/>
              </w:tabs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«Қаржы менеджменті»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both"/>
              <w:rPr>
                <w:rFonts w:ascii="Times New Roman KK EK" w:hAnsi="Times New Roman KK EK"/>
              </w:rPr>
            </w:pPr>
            <w:proofErr w:type="spellStart"/>
            <w:r>
              <w:rPr>
                <w:rFonts w:ascii="Times New Roman KK EK" w:hAnsi="Times New Roman KK EK"/>
              </w:rPr>
              <w:t>Фин.менеджмент</w:t>
            </w:r>
            <w:proofErr w:type="spellEnd"/>
            <w:r>
              <w:rPr>
                <w:rFonts w:ascii="Times New Roman KK EK" w:hAnsi="Times New Roman KK EK"/>
              </w:rPr>
              <w:t xml:space="preserve"> :теория и практика. Под ред. Стояновой Е.С., 2006 </w:t>
            </w:r>
            <w:proofErr w:type="spellStart"/>
            <w:r>
              <w:rPr>
                <w:rFonts w:ascii="Times New Roman KK EK" w:hAnsi="Times New Roman KK EK"/>
              </w:rPr>
              <w:t>М.:Перспектива</w:t>
            </w:r>
            <w:proofErr w:type="spellEnd"/>
            <w:r>
              <w:rPr>
                <w:rFonts w:ascii="Times New Roman KK EK" w:hAnsi="Times New Roman KK EK"/>
              </w:rPr>
              <w:t>, 655</w:t>
            </w:r>
          </w:p>
        </w:tc>
      </w:tr>
      <w:tr w:rsidR="00815D03" w:rsidTr="00203CB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Қаржы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tabs>
                <w:tab w:val="left" w:pos="172"/>
              </w:tabs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«Қаржы менеджменті»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both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color w:val="000000"/>
              </w:rPr>
              <w:t xml:space="preserve">Основы </w:t>
            </w:r>
            <w:proofErr w:type="spellStart"/>
            <w:r>
              <w:rPr>
                <w:rFonts w:ascii="Times New Roman KK EK" w:hAnsi="Times New Roman KK EK"/>
                <w:color w:val="000000"/>
              </w:rPr>
              <w:t>фин.менеджмента</w:t>
            </w:r>
            <w:proofErr w:type="spellEnd"/>
          </w:p>
          <w:p w:rsidR="00815D03" w:rsidRDefault="00815D03" w:rsidP="00203CB7">
            <w:pPr>
              <w:jc w:val="both"/>
              <w:rPr>
                <w:rFonts w:ascii="Times New Roman KK EK" w:hAnsi="Times New Roman KK EK"/>
              </w:rPr>
            </w:pPr>
            <w:proofErr w:type="spellStart"/>
            <w:r>
              <w:rPr>
                <w:rFonts w:ascii="Times New Roman KK EK" w:hAnsi="Times New Roman KK EK"/>
                <w:color w:val="000000"/>
              </w:rPr>
              <w:t>Холт</w:t>
            </w:r>
            <w:proofErr w:type="spellEnd"/>
            <w:r>
              <w:rPr>
                <w:rFonts w:ascii="Times New Roman KK EK" w:hAnsi="Times New Roman KK EK"/>
                <w:color w:val="000000"/>
              </w:rPr>
              <w:t xml:space="preserve"> Роберт Н., 1995, </w:t>
            </w:r>
            <w:proofErr w:type="spellStart"/>
            <w:r>
              <w:rPr>
                <w:rFonts w:ascii="Times New Roman KK EK" w:hAnsi="Times New Roman KK EK"/>
                <w:color w:val="000000"/>
              </w:rPr>
              <w:t>М.:"Дело</w:t>
            </w:r>
            <w:proofErr w:type="spellEnd"/>
            <w:r>
              <w:rPr>
                <w:rFonts w:ascii="Times New Roman KK EK" w:hAnsi="Times New Roman KK EK"/>
                <w:color w:val="000000"/>
              </w:rPr>
              <w:t xml:space="preserve"> Лтд", 128</w:t>
            </w:r>
          </w:p>
        </w:tc>
      </w:tr>
      <w:tr w:rsidR="00815D03" w:rsidRPr="003412F2" w:rsidTr="00203CB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Қаржы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tabs>
                <w:tab w:val="left" w:pos="172"/>
              </w:tabs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«Қаржы менеджменті»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Pr="003412F2" w:rsidRDefault="00815D03" w:rsidP="00203CB7">
            <w:pPr>
              <w:autoSpaceDE w:val="0"/>
              <w:autoSpaceDN w:val="0"/>
              <w:adjustRightInd w:val="0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Мадиярова Э</w:t>
            </w:r>
            <w:r w:rsidRPr="003412F2">
              <w:rPr>
                <w:rFonts w:ascii="Times New Roman KK EK" w:hAnsi="Times New Roman KK EK"/>
                <w:lang w:val="kk-KZ"/>
              </w:rPr>
              <w:t>.</w:t>
            </w:r>
            <w:r>
              <w:rPr>
                <w:rFonts w:ascii="Times New Roman KK EK" w:hAnsi="Times New Roman KK EK"/>
                <w:lang w:val="kk-KZ"/>
              </w:rPr>
              <w:t>С.  Сүйеубаева С.Н. Қаржылық менеджмент Алматы: Экономика</w:t>
            </w:r>
            <w:r w:rsidRPr="003412F2">
              <w:rPr>
                <w:rFonts w:ascii="Times New Roman KK EK" w:hAnsi="Times New Roman KK EK"/>
                <w:lang w:val="kk-KZ"/>
              </w:rPr>
              <w:t>. 2009</w:t>
            </w:r>
          </w:p>
        </w:tc>
      </w:tr>
      <w:tr w:rsidR="00815D03" w:rsidTr="00203CB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Қаржы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tabs>
                <w:tab w:val="left" w:pos="172"/>
              </w:tabs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«Қаржы менеджменті»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autoSpaceDE w:val="0"/>
              <w:autoSpaceDN w:val="0"/>
              <w:adjustRightInd w:val="0"/>
              <w:jc w:val="both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 xml:space="preserve">Ван </w:t>
            </w:r>
            <w:proofErr w:type="spellStart"/>
            <w:r>
              <w:rPr>
                <w:rFonts w:ascii="Times New Roman KK EK" w:hAnsi="Times New Roman KK EK"/>
              </w:rPr>
              <w:t>Хорн</w:t>
            </w:r>
            <w:proofErr w:type="spellEnd"/>
            <w:r>
              <w:rPr>
                <w:rFonts w:ascii="Times New Roman KK EK" w:hAnsi="Times New Roman KK EK"/>
              </w:rPr>
              <w:t xml:space="preserve"> Дж..</w:t>
            </w:r>
            <w:proofErr w:type="spellStart"/>
            <w:r>
              <w:rPr>
                <w:rFonts w:ascii="Times New Roman KK EK" w:hAnsi="Times New Roman KK EK"/>
              </w:rPr>
              <w:t>Вахович</w:t>
            </w:r>
            <w:proofErr w:type="spellEnd"/>
            <w:r>
              <w:rPr>
                <w:rFonts w:ascii="Times New Roman KK EK" w:hAnsi="Times New Roman KK EK"/>
              </w:rPr>
              <w:t xml:space="preserve"> Джон М. Основы финансового менеджмента.-М.</w:t>
            </w:r>
            <w:r>
              <w:rPr>
                <w:rFonts w:ascii="Times New Roman KK EK" w:hAnsi="Times New Roman KK EK"/>
                <w:lang w:val="kk-KZ"/>
              </w:rPr>
              <w:t xml:space="preserve">: </w:t>
            </w:r>
            <w:r>
              <w:rPr>
                <w:rFonts w:ascii="Times New Roman KK EK" w:hAnsi="Times New Roman KK EK"/>
              </w:rPr>
              <w:t>Вильямс, 2010, 1232 с.</w:t>
            </w:r>
          </w:p>
        </w:tc>
      </w:tr>
      <w:tr w:rsidR="00815D03" w:rsidTr="00203CB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Қаржы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tabs>
                <w:tab w:val="left" w:pos="172"/>
              </w:tabs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«Қаржы менеджменті»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color w:val="000000"/>
              </w:rPr>
              <w:t>Практикум по финансовому менеджменту. Под ред. Стояновой Е.С., 2006</w:t>
            </w:r>
          </w:p>
          <w:p w:rsidR="00815D03" w:rsidRDefault="00815D03" w:rsidP="00203CB7">
            <w:pPr>
              <w:autoSpaceDE w:val="0"/>
              <w:autoSpaceDN w:val="0"/>
              <w:adjustRightInd w:val="0"/>
              <w:jc w:val="both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color w:val="000000"/>
              </w:rPr>
              <w:t>М.:</w:t>
            </w:r>
            <w:proofErr w:type="spellStart"/>
            <w:r>
              <w:rPr>
                <w:rFonts w:ascii="Times New Roman KK EK" w:hAnsi="Times New Roman KK EK"/>
                <w:color w:val="000000"/>
              </w:rPr>
              <w:t>Изд</w:t>
            </w:r>
            <w:proofErr w:type="spellEnd"/>
            <w:r>
              <w:rPr>
                <w:rFonts w:ascii="Times New Roman KK EK" w:hAnsi="Times New Roman KK EK"/>
                <w:color w:val="000000"/>
              </w:rPr>
              <w:t>."Перспектива", 160</w:t>
            </w:r>
          </w:p>
        </w:tc>
      </w:tr>
      <w:tr w:rsidR="00815D03" w:rsidTr="00203CB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Қаржы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tabs>
                <w:tab w:val="left" w:pos="172"/>
              </w:tabs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«Қаржы менеджменті»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autoSpaceDE w:val="0"/>
              <w:autoSpaceDN w:val="0"/>
              <w:adjustRightInd w:val="0"/>
              <w:jc w:val="both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 xml:space="preserve">Бланк </w:t>
            </w:r>
            <w:proofErr w:type="spellStart"/>
            <w:r>
              <w:rPr>
                <w:rFonts w:ascii="Times New Roman KK EK" w:hAnsi="Times New Roman KK EK"/>
              </w:rPr>
              <w:t>И.А.Основы</w:t>
            </w:r>
            <w:proofErr w:type="spellEnd"/>
            <w:r>
              <w:rPr>
                <w:rFonts w:ascii="Times New Roman KK EK" w:hAnsi="Times New Roman KK EK"/>
              </w:rPr>
              <w:t xml:space="preserve"> финансового менеджмента. 2тома. 2012</w:t>
            </w:r>
          </w:p>
        </w:tc>
      </w:tr>
      <w:tr w:rsidR="00815D03" w:rsidTr="00203CB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Қаржы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tabs>
                <w:tab w:val="left" w:pos="172"/>
              </w:tabs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«Қаржы менеджменті»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lang w:val="kk-K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3" w:rsidRDefault="00815D03" w:rsidP="00203CB7">
            <w:pPr>
              <w:jc w:val="center"/>
              <w:rPr>
                <w:rFonts w:ascii="Times New Roman KK EK" w:hAnsi="Times New Roman KK EK"/>
                <w:b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3" w:rsidRDefault="00815D03" w:rsidP="00203CB7">
            <w:pPr>
              <w:autoSpaceDE w:val="0"/>
              <w:autoSpaceDN w:val="0"/>
              <w:adjustRightInd w:val="0"/>
              <w:jc w:val="both"/>
              <w:rPr>
                <w:rFonts w:ascii="Times New Roman KK EK" w:hAnsi="Times New Roman KK EK"/>
              </w:rPr>
            </w:pPr>
            <w:r>
              <w:rPr>
                <w:rFonts w:ascii="Times New Roman KK EK" w:hAnsi="Times New Roman KK EK"/>
              </w:rPr>
              <w:t xml:space="preserve">Ковалев В.В. Курс финансового </w:t>
            </w:r>
            <w:proofErr w:type="spellStart"/>
            <w:r>
              <w:rPr>
                <w:rFonts w:ascii="Times New Roman KK EK" w:hAnsi="Times New Roman KK EK"/>
              </w:rPr>
              <w:t>менеджмента.Учебник</w:t>
            </w:r>
            <w:proofErr w:type="spellEnd"/>
            <w:r>
              <w:rPr>
                <w:rFonts w:ascii="Times New Roman KK EK" w:hAnsi="Times New Roman KK EK"/>
              </w:rPr>
              <w:t>. М.,-Проспект, 2012- 560 с.</w:t>
            </w:r>
          </w:p>
        </w:tc>
      </w:tr>
    </w:tbl>
    <w:p w:rsidR="00815D03" w:rsidRDefault="00815D03" w:rsidP="00815D03">
      <w:pPr>
        <w:ind w:left="360"/>
        <w:rPr>
          <w:rFonts w:ascii="Times New Roman KK EK" w:hAnsi="Times New Roman KK EK"/>
          <w:b/>
          <w:lang w:val="uk-UA"/>
        </w:rPr>
      </w:pPr>
    </w:p>
    <w:p w:rsidR="00E11383" w:rsidRPr="00815D03" w:rsidRDefault="00E11383">
      <w:pPr>
        <w:rPr>
          <w:lang w:val="en-US"/>
        </w:rPr>
      </w:pPr>
    </w:p>
    <w:sectPr w:rsidR="00E11383" w:rsidRPr="00815D0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EC4"/>
    <w:multiLevelType w:val="hybridMultilevel"/>
    <w:tmpl w:val="2BB04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B3B72"/>
    <w:multiLevelType w:val="hybridMultilevel"/>
    <w:tmpl w:val="6606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85EF3"/>
    <w:multiLevelType w:val="hybridMultilevel"/>
    <w:tmpl w:val="B554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137A1"/>
    <w:multiLevelType w:val="hybridMultilevel"/>
    <w:tmpl w:val="EECC8B20"/>
    <w:lvl w:ilvl="0" w:tplc="CADCFA2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265B8"/>
    <w:multiLevelType w:val="hybridMultilevel"/>
    <w:tmpl w:val="440CD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B2B8F"/>
    <w:multiLevelType w:val="hybridMultilevel"/>
    <w:tmpl w:val="9A8E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03"/>
    <w:rsid w:val="00815D03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3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9">
    <w:name w:val="heading 9"/>
    <w:basedOn w:val="a"/>
    <w:next w:val="a"/>
    <w:link w:val="90"/>
    <w:qFormat/>
    <w:rsid w:val="00815D03"/>
    <w:pPr>
      <w:keepNext/>
      <w:ind w:left="360"/>
      <w:jc w:val="center"/>
      <w:outlineLvl w:val="8"/>
    </w:pPr>
    <w:rPr>
      <w:rFonts w:ascii="Times New Roman KK EK" w:hAnsi="Times New Roman KK EK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15D03"/>
    <w:rPr>
      <w:rFonts w:ascii="Times New Roman KK EK" w:eastAsia="Times New Roman" w:hAnsi="Times New Roman KK EK" w:cs="Times New Roman"/>
      <w:b/>
      <w:bCs/>
      <w:sz w:val="28"/>
      <w:lang w:val="uk-UA" w:eastAsia="ar-SA"/>
    </w:rPr>
  </w:style>
  <w:style w:type="paragraph" w:customStyle="1" w:styleId="a3">
    <w:name w:val="Заголовок"/>
    <w:basedOn w:val="a"/>
    <w:next w:val="a4"/>
    <w:rsid w:val="00815D03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815D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5D03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3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9">
    <w:name w:val="heading 9"/>
    <w:basedOn w:val="a"/>
    <w:next w:val="a"/>
    <w:link w:val="90"/>
    <w:qFormat/>
    <w:rsid w:val="00815D03"/>
    <w:pPr>
      <w:keepNext/>
      <w:ind w:left="360"/>
      <w:jc w:val="center"/>
      <w:outlineLvl w:val="8"/>
    </w:pPr>
    <w:rPr>
      <w:rFonts w:ascii="Times New Roman KK EK" w:hAnsi="Times New Roman KK EK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15D03"/>
    <w:rPr>
      <w:rFonts w:ascii="Times New Roman KK EK" w:eastAsia="Times New Roman" w:hAnsi="Times New Roman KK EK" w:cs="Times New Roman"/>
      <w:b/>
      <w:bCs/>
      <w:sz w:val="28"/>
      <w:lang w:val="uk-UA" w:eastAsia="ar-SA"/>
    </w:rPr>
  </w:style>
  <w:style w:type="paragraph" w:customStyle="1" w:styleId="a3">
    <w:name w:val="Заголовок"/>
    <w:basedOn w:val="a"/>
    <w:next w:val="a4"/>
    <w:rsid w:val="00815D03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815D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5D03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4580</Characters>
  <Application>Microsoft Macintosh Word</Application>
  <DocSecurity>0</DocSecurity>
  <Lines>38</Lines>
  <Paragraphs>10</Paragraphs>
  <ScaleCrop>false</ScaleCrop>
  <Company>Dom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2016-11-01T04:14:00Z</dcterms:created>
  <dcterms:modified xsi:type="dcterms:W3CDTF">2016-11-01T04:14:00Z</dcterms:modified>
</cp:coreProperties>
</file>